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F936" w14:textId="77777777" w:rsidR="003F3976" w:rsidRPr="00934653" w:rsidRDefault="00000000">
      <w:pPr>
        <w:pStyle w:val="Titolo1"/>
        <w:rPr>
          <w:lang w:val="it-CH"/>
        </w:rPr>
      </w:pPr>
      <w:r w:rsidRPr="00934653">
        <w:rPr>
          <w:lang w:val="it-CH"/>
        </w:rPr>
        <w:t>STEFANO VAVASSORI</w:t>
      </w:r>
    </w:p>
    <w:p w14:paraId="5DA650CD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Candidato Consigliere Comunale – Cernusco sul Naviglio</w:t>
      </w:r>
    </w:p>
    <w:p w14:paraId="5FC11949" w14:textId="77777777" w:rsidR="003F3976" w:rsidRPr="00934653" w:rsidRDefault="00000000">
      <w:pPr>
        <w:pStyle w:val="Titolo2"/>
        <w:rPr>
          <w:lang w:val="it-CH"/>
        </w:rPr>
      </w:pPr>
      <w:r w:rsidRPr="00934653">
        <w:rPr>
          <w:lang w:val="it-CH"/>
        </w:rPr>
        <w:t>PROFILO</w:t>
      </w:r>
    </w:p>
    <w:p w14:paraId="1D1B88C3" w14:textId="77777777" w:rsidR="00317EC2" w:rsidRDefault="00000000" w:rsidP="00934653">
      <w:pPr>
        <w:jc w:val="both"/>
        <w:rPr>
          <w:lang w:val="it-CH"/>
        </w:rPr>
      </w:pPr>
      <w:r w:rsidRPr="00934653">
        <w:rPr>
          <w:lang w:val="it-CH"/>
        </w:rPr>
        <w:t xml:space="preserve">Sono un professionista con oltre 15 anni di esperienza nella ricerca scientifica, </w:t>
      </w:r>
      <w:r w:rsidR="00021F87">
        <w:rPr>
          <w:lang w:val="it-CH"/>
        </w:rPr>
        <w:t xml:space="preserve">studi </w:t>
      </w:r>
      <w:r w:rsidRPr="00934653">
        <w:rPr>
          <w:lang w:val="it-CH"/>
        </w:rPr>
        <w:t>clinic</w:t>
      </w:r>
      <w:r w:rsidR="00021F87">
        <w:rPr>
          <w:lang w:val="it-CH"/>
        </w:rPr>
        <w:t>i</w:t>
      </w:r>
      <w:r w:rsidRPr="00934653">
        <w:rPr>
          <w:lang w:val="it-CH"/>
        </w:rPr>
        <w:t xml:space="preserve"> e nella gestione di progetti ad alto impatto nel settore della salute</w:t>
      </w:r>
      <w:r w:rsidR="009652CB" w:rsidRPr="009652CB">
        <w:rPr>
          <w:lang w:val="it-CH"/>
        </w:rPr>
        <w:t xml:space="preserve"> </w:t>
      </w:r>
      <w:r w:rsidR="009652CB" w:rsidRPr="009652CB">
        <w:rPr>
          <w:lang w:val="it-CH"/>
        </w:rPr>
        <w:t>La mia carriera è guidata dalla passione per l’innovazione, la comunicazione scientifica e dalla capacità di trasformare la ricerca e la medicina in soluzioni concrete. Lavoro per facilitare collaborazioni efficaci tra istituzioni, esperti sanitari, aziende e comunità, con l'obiettivo di migliorare la qualità della vita dei pazienti</w:t>
      </w:r>
      <w:r w:rsidRPr="00934653">
        <w:rPr>
          <w:lang w:val="it-CH"/>
        </w:rPr>
        <w:t xml:space="preserve">. </w:t>
      </w:r>
    </w:p>
    <w:p w14:paraId="586FD873" w14:textId="138A9D3D" w:rsidR="00317EC2" w:rsidRPr="00317EC2" w:rsidRDefault="00317EC2" w:rsidP="00934653">
      <w:pPr>
        <w:jc w:val="both"/>
        <w:rPr>
          <w:lang w:val="it-CH"/>
        </w:rPr>
      </w:pPr>
      <w:r w:rsidRPr="00317EC2">
        <w:rPr>
          <w:lang w:val="it-CH"/>
        </w:rPr>
        <w:t>Come cittadino di Cernusco sul Naviglio, credo che la mia esperienza nella gestione di progetti e nel coordinamento di risorse possa essere messa al servizio della città. Mi candido per promuovere un’amministrazione trasparente, moderna e pragmatica, capace di ottimizzare le risorse comunali e migliorare i servizi pubblici in settori chiave come sanità, mobilità, sostenibilità e innovazione.</w:t>
      </w:r>
    </w:p>
    <w:p w14:paraId="68B54499" w14:textId="77777777" w:rsidR="00934653" w:rsidRPr="00934653" w:rsidRDefault="00934653" w:rsidP="00934653">
      <w:pPr>
        <w:jc w:val="both"/>
        <w:rPr>
          <w:lang w:val="it-CH"/>
        </w:rPr>
      </w:pPr>
    </w:p>
    <w:p w14:paraId="60BE133B" w14:textId="77777777" w:rsidR="003F3976" w:rsidRPr="00934653" w:rsidRDefault="00000000">
      <w:pPr>
        <w:pStyle w:val="Titolo2"/>
        <w:rPr>
          <w:lang w:val="it-CH"/>
        </w:rPr>
      </w:pPr>
      <w:r w:rsidRPr="00934653">
        <w:rPr>
          <w:lang w:val="it-CH"/>
        </w:rPr>
        <w:t>COMPETENZE CHIAVE</w:t>
      </w:r>
    </w:p>
    <w:p w14:paraId="76F496EC" w14:textId="77777777" w:rsidR="003F3976" w:rsidRPr="00934653" w:rsidRDefault="00000000" w:rsidP="00317EC2">
      <w:pPr>
        <w:spacing w:after="160" w:line="240" w:lineRule="auto"/>
        <w:rPr>
          <w:lang w:val="it-CH"/>
        </w:rPr>
      </w:pPr>
      <w:r w:rsidRPr="00934653">
        <w:rPr>
          <w:lang w:val="it-CH"/>
        </w:rPr>
        <w:t>✅ Pianificazione strategica e gestione di progetti</w:t>
      </w:r>
    </w:p>
    <w:p w14:paraId="204EC96F" w14:textId="77777777" w:rsidR="003F3976" w:rsidRPr="00934653" w:rsidRDefault="00000000" w:rsidP="00317EC2">
      <w:pPr>
        <w:spacing w:after="160" w:line="240" w:lineRule="auto"/>
        <w:rPr>
          <w:lang w:val="it-CH"/>
        </w:rPr>
      </w:pPr>
      <w:r w:rsidRPr="00934653">
        <w:rPr>
          <w:lang w:val="it-CH"/>
        </w:rPr>
        <w:t>✅ Comunicazione scientifica e divulgazione</w:t>
      </w:r>
    </w:p>
    <w:p w14:paraId="099257CE" w14:textId="67734632" w:rsidR="003F3976" w:rsidRPr="00934653" w:rsidRDefault="00000000" w:rsidP="00317EC2">
      <w:pPr>
        <w:spacing w:after="160" w:line="240" w:lineRule="auto"/>
        <w:rPr>
          <w:lang w:val="it-CH"/>
        </w:rPr>
      </w:pPr>
      <w:r w:rsidRPr="00934653">
        <w:rPr>
          <w:lang w:val="it-CH"/>
        </w:rPr>
        <w:t>✅ Innovazione tecnologica applicata alla sanità</w:t>
      </w:r>
      <w:r w:rsidR="00466718">
        <w:rPr>
          <w:lang w:val="it-CH"/>
        </w:rPr>
        <w:t xml:space="preserve"> e al management</w:t>
      </w:r>
    </w:p>
    <w:p w14:paraId="4E3F4151" w14:textId="45C5AC4E" w:rsidR="003F3976" w:rsidRPr="00934653" w:rsidRDefault="00000000" w:rsidP="00317EC2">
      <w:pPr>
        <w:spacing w:after="160" w:line="240" w:lineRule="auto"/>
        <w:rPr>
          <w:lang w:val="it-CH"/>
        </w:rPr>
      </w:pPr>
      <w:r w:rsidRPr="00934653">
        <w:rPr>
          <w:lang w:val="it-CH"/>
        </w:rPr>
        <w:t>✅ Collaborazione con istituzioni</w:t>
      </w:r>
      <w:r w:rsidR="00466718">
        <w:rPr>
          <w:lang w:val="it-CH"/>
        </w:rPr>
        <w:t>, esperti sanitari</w:t>
      </w:r>
      <w:r w:rsidRPr="00934653">
        <w:rPr>
          <w:lang w:val="it-CH"/>
        </w:rPr>
        <w:t xml:space="preserve"> e </w:t>
      </w:r>
      <w:r w:rsidR="00466718">
        <w:rPr>
          <w:lang w:val="it-CH"/>
        </w:rPr>
        <w:t xml:space="preserve">vari </w:t>
      </w:r>
      <w:r w:rsidRPr="00934653">
        <w:rPr>
          <w:lang w:val="it-CH"/>
        </w:rPr>
        <w:t>stakeholder</w:t>
      </w:r>
    </w:p>
    <w:p w14:paraId="4C03A17E" w14:textId="77777777" w:rsidR="003F3976" w:rsidRDefault="00000000" w:rsidP="00317EC2">
      <w:pPr>
        <w:spacing w:after="160" w:line="240" w:lineRule="auto"/>
        <w:rPr>
          <w:lang w:val="it-CH"/>
        </w:rPr>
      </w:pPr>
      <w:r w:rsidRPr="00934653">
        <w:rPr>
          <w:lang w:val="it-CH"/>
        </w:rPr>
        <w:t>✅ Lingue: Italiano (madrelingua), Inglese e Francese (professionale)</w:t>
      </w:r>
    </w:p>
    <w:p w14:paraId="05969F3D" w14:textId="77777777" w:rsidR="00934653" w:rsidRPr="00934653" w:rsidRDefault="00934653">
      <w:pPr>
        <w:rPr>
          <w:lang w:val="it-CH"/>
        </w:rPr>
      </w:pPr>
    </w:p>
    <w:p w14:paraId="4257444D" w14:textId="77777777" w:rsidR="003F3976" w:rsidRPr="00934653" w:rsidRDefault="00000000">
      <w:pPr>
        <w:pStyle w:val="Titolo2"/>
        <w:rPr>
          <w:lang w:val="it-CH"/>
        </w:rPr>
      </w:pPr>
      <w:r w:rsidRPr="00934653">
        <w:rPr>
          <w:lang w:val="it-CH"/>
        </w:rPr>
        <w:t>ESPERIENZA PROFESSIONALE</w:t>
      </w:r>
    </w:p>
    <w:p w14:paraId="28E41C89" w14:textId="77777777" w:rsidR="003F3976" w:rsidRPr="00934653" w:rsidRDefault="00000000">
      <w:pPr>
        <w:pStyle w:val="Titolo3"/>
        <w:rPr>
          <w:lang w:val="it-CH"/>
        </w:rPr>
      </w:pPr>
      <w:r w:rsidRPr="00934653">
        <w:rPr>
          <w:lang w:val="it-CH"/>
        </w:rPr>
        <w:t>Fondazione Telethon – Milano, Italia</w:t>
      </w:r>
    </w:p>
    <w:p w14:paraId="52277016" w14:textId="77777777" w:rsidR="003F3976" w:rsidRDefault="00000000">
      <w:r>
        <w:t>Head of Scientific Funding - Rare Diseases (2023 - 2024)</w:t>
      </w:r>
    </w:p>
    <w:p w14:paraId="4E03DE4C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Gestione e coordinamento dei finanziamenti per la ricerca sulle malattie rare.</w:t>
      </w:r>
    </w:p>
    <w:p w14:paraId="0573EF71" w14:textId="154AED75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 xml:space="preserve">• Collaborazione con istituzioni, esperti e associazioni di pazienti </w:t>
      </w:r>
      <w:r w:rsidR="00021F87" w:rsidRPr="00021F87">
        <w:rPr>
          <w:lang w:val="it-CH"/>
        </w:rPr>
        <w:t>per accelerare l’innovazione medica.</w:t>
      </w:r>
    </w:p>
    <w:p w14:paraId="4BB56FC2" w14:textId="77777777" w:rsidR="003F3976" w:rsidRDefault="00000000">
      <w:pPr>
        <w:pStyle w:val="Titolo3"/>
      </w:pPr>
      <w:r>
        <w:t>Labcorp Drug Development – Ginevra, Svizzera</w:t>
      </w:r>
    </w:p>
    <w:p w14:paraId="0A8D37AD" w14:textId="77777777" w:rsidR="003F3976" w:rsidRDefault="00000000">
      <w:r>
        <w:t>Clinical Study Manager (2021 - 2023)</w:t>
      </w:r>
    </w:p>
    <w:p w14:paraId="669DA549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Gestione di studi clinici internazionali in oncologia e malattie genetiche rare.</w:t>
      </w:r>
    </w:p>
    <w:p w14:paraId="48DADFA0" w14:textId="22DFE9CB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lastRenderedPageBreak/>
        <w:t>• Supervisione dei team per garantire conformità normativa</w:t>
      </w:r>
      <w:r w:rsidR="004C2801">
        <w:rPr>
          <w:lang w:val="it-CH"/>
        </w:rPr>
        <w:t>, rispetto del budget</w:t>
      </w:r>
      <w:r w:rsidRPr="00934653">
        <w:rPr>
          <w:lang w:val="it-CH"/>
        </w:rPr>
        <w:t xml:space="preserve"> e raggiungimento degli obiettivi.</w:t>
      </w:r>
    </w:p>
    <w:p w14:paraId="0FC1CB81" w14:textId="77777777" w:rsidR="003F3976" w:rsidRDefault="00000000">
      <w:pPr>
        <w:pStyle w:val="Titolo3"/>
      </w:pPr>
      <w:r>
        <w:t>Life Science Networking Group – Losanna, Svizzera</w:t>
      </w:r>
    </w:p>
    <w:p w14:paraId="18A8C731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Co-fondatore e Moderatore (2016 - 2023)</w:t>
      </w:r>
    </w:p>
    <w:p w14:paraId="1DEE668A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Creazione di una rete di professionisti per facilitare la collaborazione tra industria, accademia e organizzazioni no-profit.</w:t>
      </w:r>
    </w:p>
    <w:p w14:paraId="5DE07766" w14:textId="045593A1" w:rsidR="003F3976" w:rsidRPr="00934653" w:rsidRDefault="00000000">
      <w:pPr>
        <w:pStyle w:val="Titolo3"/>
        <w:rPr>
          <w:lang w:val="it-CH"/>
        </w:rPr>
      </w:pPr>
      <w:r w:rsidRPr="00934653">
        <w:rPr>
          <w:lang w:val="it-CH"/>
        </w:rPr>
        <w:t>Life Science Company HQ – Neuchâtel, Svizzera &amp; Tel Aviv</w:t>
      </w:r>
      <w:r w:rsidR="00934653">
        <w:rPr>
          <w:lang w:val="it-CH"/>
        </w:rPr>
        <w:t xml:space="preserve">, </w:t>
      </w:r>
      <w:r w:rsidRPr="00934653">
        <w:rPr>
          <w:lang w:val="it-CH"/>
        </w:rPr>
        <w:t>Israele</w:t>
      </w:r>
    </w:p>
    <w:p w14:paraId="075177E6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Senior Scientific Officer (2016 - 2021)</w:t>
      </w:r>
    </w:p>
    <w:p w14:paraId="5B715EFC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Sviluppo di strategie per l’innovazione nel settore delle scienze della vita.</w:t>
      </w:r>
    </w:p>
    <w:p w14:paraId="2755DEBD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Gestione di progetti scientifici e clinici con focus su regolamentazione e approvazione.</w:t>
      </w:r>
    </w:p>
    <w:p w14:paraId="244EAF6F" w14:textId="77777777" w:rsidR="003F3976" w:rsidRPr="00934653" w:rsidRDefault="00000000">
      <w:pPr>
        <w:pStyle w:val="Titolo3"/>
        <w:rPr>
          <w:lang w:val="it-CH"/>
        </w:rPr>
      </w:pPr>
      <w:r w:rsidRPr="00934653">
        <w:rPr>
          <w:lang w:val="it-CH"/>
        </w:rPr>
        <w:t>Università e Istituti di ricerca – Italia, Giappone e Svizzera</w:t>
      </w:r>
    </w:p>
    <w:p w14:paraId="79AD06B1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Ricercatore Senior &amp; Project Manager (2011 - 2015)</w:t>
      </w:r>
    </w:p>
    <w:p w14:paraId="7DE6BE8A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Ricerca sulle malattie genetiche rare e sulle biotecnologie, con pubblicazione di articoli scientifici.</w:t>
      </w:r>
    </w:p>
    <w:p w14:paraId="1828B948" w14:textId="77777777" w:rsidR="003F3976" w:rsidRPr="00934653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Attività di insegnamento universitario e mentorship per giovani ricercatori.</w:t>
      </w:r>
    </w:p>
    <w:p w14:paraId="6D58D073" w14:textId="77777777" w:rsidR="003F3976" w:rsidRPr="00934653" w:rsidRDefault="00000000">
      <w:pPr>
        <w:pStyle w:val="Titolo3"/>
        <w:rPr>
          <w:lang w:val="it-CH"/>
        </w:rPr>
      </w:pPr>
      <w:r w:rsidRPr="00934653">
        <w:rPr>
          <w:lang w:val="it-CH"/>
        </w:rPr>
        <w:t>Università Vita-Salute San Raffaele – Milano, Italia</w:t>
      </w:r>
    </w:p>
    <w:p w14:paraId="0341CF0E" w14:textId="77777777" w:rsidR="003F3976" w:rsidRDefault="00000000">
      <w:r>
        <w:t>PhD Candidate &amp; Post-Doctoral Researcher (2004 - 2011)</w:t>
      </w:r>
    </w:p>
    <w:p w14:paraId="0EB1088E" w14:textId="77777777" w:rsidR="003F3976" w:rsidRDefault="00000000" w:rsidP="00466718">
      <w:pPr>
        <w:ind w:left="720"/>
        <w:rPr>
          <w:lang w:val="it-CH"/>
        </w:rPr>
      </w:pPr>
      <w:r w:rsidRPr="00934653">
        <w:rPr>
          <w:lang w:val="it-CH"/>
        </w:rPr>
        <w:t>• Studi su anticorpi monoclonali e biotecnologie applicate alle malattie genetiche rare, con numerose pubblicazioni scientifiche.</w:t>
      </w:r>
    </w:p>
    <w:p w14:paraId="2E37A2F3" w14:textId="77777777" w:rsidR="00934653" w:rsidRPr="00934653" w:rsidRDefault="00934653">
      <w:pPr>
        <w:rPr>
          <w:lang w:val="it-CH"/>
        </w:rPr>
      </w:pPr>
    </w:p>
    <w:p w14:paraId="38A1F978" w14:textId="77777777" w:rsidR="003F3976" w:rsidRDefault="00000000">
      <w:pPr>
        <w:pStyle w:val="Titolo2"/>
      </w:pPr>
      <w:r>
        <w:t>ISTRUZIONE</w:t>
      </w:r>
    </w:p>
    <w:p w14:paraId="38EC3ED2" w14:textId="77777777" w:rsidR="003F3976" w:rsidRDefault="00000000">
      <w:pPr>
        <w:pStyle w:val="Titolo3"/>
      </w:pPr>
      <w:r>
        <w:t>🎓 EMBA Candidate</w:t>
      </w:r>
    </w:p>
    <w:p w14:paraId="5A32CA0A" w14:textId="77777777" w:rsidR="003F3976" w:rsidRDefault="00000000">
      <w:r>
        <w:t>Quantic School of Business &amp; Technology (USA)</w:t>
      </w:r>
    </w:p>
    <w:p w14:paraId="697DD3F9" w14:textId="77777777" w:rsidR="003F3976" w:rsidRPr="00934653" w:rsidRDefault="00000000">
      <w:pPr>
        <w:pStyle w:val="Titolo3"/>
        <w:rPr>
          <w:lang w:val="it-CH"/>
        </w:rPr>
      </w:pPr>
      <w:r>
        <w:t>🎓</w:t>
      </w:r>
      <w:r w:rsidRPr="00934653">
        <w:rPr>
          <w:lang w:val="it-CH"/>
        </w:rPr>
        <w:t xml:space="preserve"> PhD in Biologia Cellulare e Molecolare</w:t>
      </w:r>
    </w:p>
    <w:p w14:paraId="1B39D858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Università Vita-Salute San Raffaele (Italia) / The Open University of London (UK)</w:t>
      </w:r>
    </w:p>
    <w:p w14:paraId="152D5621" w14:textId="61C88F71" w:rsidR="003F3976" w:rsidRPr="00934653" w:rsidRDefault="00000000">
      <w:pPr>
        <w:pStyle w:val="Titolo3"/>
        <w:rPr>
          <w:lang w:val="it-CH"/>
        </w:rPr>
      </w:pPr>
      <w:r>
        <w:t>🎓</w:t>
      </w:r>
      <w:r w:rsidRPr="00934653">
        <w:rPr>
          <w:lang w:val="it-CH"/>
        </w:rPr>
        <w:t xml:space="preserve"> </w:t>
      </w:r>
      <w:r w:rsidR="00934653">
        <w:rPr>
          <w:lang w:val="it-CH"/>
        </w:rPr>
        <w:t>Laurea magistrale</w:t>
      </w:r>
      <w:r w:rsidRPr="00934653">
        <w:rPr>
          <w:lang w:val="it-CH"/>
        </w:rPr>
        <w:t xml:space="preserve"> in Biotecnologie</w:t>
      </w:r>
    </w:p>
    <w:p w14:paraId="074DDF46" w14:textId="77777777" w:rsidR="003F3976" w:rsidRPr="00934653" w:rsidRDefault="00000000">
      <w:pPr>
        <w:rPr>
          <w:lang w:val="it-CH"/>
        </w:rPr>
      </w:pPr>
      <w:r w:rsidRPr="00934653">
        <w:rPr>
          <w:lang w:val="it-CH"/>
        </w:rPr>
        <w:t>Università degli Studi di Milano (Italia)</w:t>
      </w:r>
    </w:p>
    <w:p w14:paraId="517B2525" w14:textId="77777777" w:rsidR="003F3976" w:rsidRDefault="00000000">
      <w:pPr>
        <w:pStyle w:val="Titolo3"/>
      </w:pPr>
      <w:r>
        <w:t>🎓 Master in Management of Biotech, Medtech &amp; Pharma Ventures</w:t>
      </w:r>
    </w:p>
    <w:p w14:paraId="5B97BB79" w14:textId="73431379" w:rsidR="003F3976" w:rsidRPr="00934653" w:rsidRDefault="00000000">
      <w:pPr>
        <w:rPr>
          <w:lang w:val="fr-FR"/>
        </w:rPr>
      </w:pPr>
      <w:r w:rsidRPr="00934653">
        <w:rPr>
          <w:lang w:val="fr-FR"/>
        </w:rPr>
        <w:t>Ecole Polytechnique Fédérale de Lausanne (Svizzera)</w:t>
      </w:r>
    </w:p>
    <w:sectPr w:rsidR="003F3976" w:rsidRPr="009346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4494357">
    <w:abstractNumId w:val="8"/>
  </w:num>
  <w:num w:numId="2" w16cid:durableId="1260331464">
    <w:abstractNumId w:val="6"/>
  </w:num>
  <w:num w:numId="3" w16cid:durableId="1957982080">
    <w:abstractNumId w:val="5"/>
  </w:num>
  <w:num w:numId="4" w16cid:durableId="172693500">
    <w:abstractNumId w:val="4"/>
  </w:num>
  <w:num w:numId="5" w16cid:durableId="84422638">
    <w:abstractNumId w:val="7"/>
  </w:num>
  <w:num w:numId="6" w16cid:durableId="1183782694">
    <w:abstractNumId w:val="3"/>
  </w:num>
  <w:num w:numId="7" w16cid:durableId="1474253705">
    <w:abstractNumId w:val="2"/>
  </w:num>
  <w:num w:numId="8" w16cid:durableId="1685203695">
    <w:abstractNumId w:val="1"/>
  </w:num>
  <w:num w:numId="9" w16cid:durableId="77386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1F87"/>
    <w:rsid w:val="00034616"/>
    <w:rsid w:val="0006063C"/>
    <w:rsid w:val="0015074B"/>
    <w:rsid w:val="0029639D"/>
    <w:rsid w:val="00317EC2"/>
    <w:rsid w:val="00326F90"/>
    <w:rsid w:val="003F3976"/>
    <w:rsid w:val="00433814"/>
    <w:rsid w:val="00466718"/>
    <w:rsid w:val="004C2801"/>
    <w:rsid w:val="007A3B6A"/>
    <w:rsid w:val="00934653"/>
    <w:rsid w:val="009652CB"/>
    <w:rsid w:val="00AA1D8D"/>
    <w:rsid w:val="00B47730"/>
    <w:rsid w:val="00C64C6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AD4EC9"/>
  <w14:defaultImageDpi w14:val="300"/>
  <w15:docId w15:val="{532764F5-5F2C-41B4-B115-30C8148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The Best PC</cp:lastModifiedBy>
  <cp:revision>25</cp:revision>
  <dcterms:created xsi:type="dcterms:W3CDTF">2025-03-05T13:56:00Z</dcterms:created>
  <dcterms:modified xsi:type="dcterms:W3CDTF">2025-03-05T14:16:00Z</dcterms:modified>
  <cp:category/>
</cp:coreProperties>
</file>